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98DD" w14:textId="77777777" w:rsidR="002E1126" w:rsidRDefault="002E1126" w:rsidP="002D77F4">
      <w:pPr>
        <w:ind w:left="720"/>
        <w:jc w:val="center"/>
        <w:rPr>
          <w:rFonts w:cs="Times New Roman"/>
          <w:b/>
          <w:sz w:val="32"/>
        </w:rPr>
      </w:pPr>
      <w:r>
        <w:rPr>
          <w:rFonts w:cs="Times New Roman"/>
          <w:b/>
          <w:sz w:val="32"/>
        </w:rPr>
        <w:t>Example of p</w:t>
      </w:r>
      <w:r w:rsidR="00205596" w:rsidRPr="008C19BD">
        <w:rPr>
          <w:rFonts w:cs="Times New Roman"/>
          <w:b/>
          <w:sz w:val="32"/>
        </w:rPr>
        <w:t xml:space="preserve">olicy on due diligence for </w:t>
      </w:r>
      <w:r>
        <w:rPr>
          <w:rFonts w:cs="Times New Roman"/>
          <w:b/>
          <w:sz w:val="32"/>
        </w:rPr>
        <w:t>charities</w:t>
      </w:r>
      <w:r w:rsidRPr="002E1126">
        <w:rPr>
          <w:rFonts w:cs="Times New Roman"/>
          <w:b/>
          <w:sz w:val="32"/>
        </w:rPr>
        <w:t xml:space="preserve"> that are Financial Institutions under the </w:t>
      </w:r>
      <w:r>
        <w:rPr>
          <w:rFonts w:cs="Times New Roman"/>
          <w:b/>
          <w:sz w:val="32"/>
        </w:rPr>
        <w:t>Common Reporting Standard (CRS)</w:t>
      </w:r>
      <w:r w:rsidR="002D77F4" w:rsidRPr="002D77F4">
        <w:rPr>
          <w:rFonts w:ascii="Zurich BdXCn BT" w:hAnsi="Zurich BdXCn BT"/>
          <w:noProof/>
          <w:sz w:val="32"/>
          <w:lang w:eastAsia="en-GB"/>
        </w:rPr>
        <w:t xml:space="preserve"> </w:t>
      </w:r>
    </w:p>
    <w:p w14:paraId="2A640D82" w14:textId="77777777" w:rsidR="004B1103" w:rsidRDefault="004B1103">
      <w:pPr>
        <w:rPr>
          <w:rFonts w:cs="Times New Roman"/>
          <w:b/>
          <w:i/>
          <w:sz w:val="24"/>
        </w:rPr>
      </w:pPr>
    </w:p>
    <w:p w14:paraId="5B67090B" w14:textId="77777777" w:rsidR="002E1126" w:rsidRPr="004B1103" w:rsidRDefault="004B1103" w:rsidP="00485F04">
      <w:pPr>
        <w:jc w:val="center"/>
        <w:rPr>
          <w:rFonts w:cs="Times New Roman"/>
          <w:b/>
          <w:i/>
          <w:sz w:val="24"/>
        </w:rPr>
      </w:pPr>
      <w:r w:rsidRPr="004B1103">
        <w:rPr>
          <w:rFonts w:cs="Times New Roman"/>
          <w:b/>
          <w:i/>
          <w:color w:val="FF0000"/>
          <w:sz w:val="24"/>
        </w:rPr>
        <w:t xml:space="preserve">Note: </w:t>
      </w:r>
      <w:r w:rsidRPr="004B1103">
        <w:rPr>
          <w:rFonts w:cs="Times New Roman"/>
          <w:b/>
          <w:i/>
          <w:sz w:val="24"/>
        </w:rPr>
        <w:t xml:space="preserve">A policy on due diligence is optional. You may wish to adopt </w:t>
      </w:r>
      <w:r w:rsidR="00913582">
        <w:rPr>
          <w:rFonts w:cs="Times New Roman"/>
          <w:b/>
          <w:i/>
          <w:sz w:val="24"/>
        </w:rPr>
        <w:t xml:space="preserve">such </w:t>
      </w:r>
      <w:r w:rsidRPr="004B1103">
        <w:rPr>
          <w:rFonts w:cs="Times New Roman"/>
          <w:b/>
          <w:i/>
          <w:sz w:val="24"/>
        </w:rPr>
        <w:t xml:space="preserve">a policy, but charities are not compelled by HMRC to </w:t>
      </w:r>
      <w:r>
        <w:rPr>
          <w:rFonts w:cs="Times New Roman"/>
          <w:b/>
          <w:i/>
          <w:sz w:val="24"/>
        </w:rPr>
        <w:t>do so</w:t>
      </w:r>
      <w:r w:rsidRPr="004B1103">
        <w:rPr>
          <w:rFonts w:cs="Times New Roman"/>
          <w:b/>
          <w:i/>
          <w:sz w:val="24"/>
        </w:rPr>
        <w:t xml:space="preserve">. </w:t>
      </w:r>
      <w:r>
        <w:rPr>
          <w:rFonts w:cs="Times New Roman"/>
          <w:b/>
          <w:i/>
          <w:sz w:val="24"/>
        </w:rPr>
        <w:t>This</w:t>
      </w:r>
      <w:r w:rsidRPr="004B1103">
        <w:rPr>
          <w:rFonts w:cs="Times New Roman"/>
          <w:b/>
          <w:i/>
          <w:sz w:val="24"/>
        </w:rPr>
        <w:t xml:space="preserve"> </w:t>
      </w:r>
      <w:r w:rsidR="00084808">
        <w:rPr>
          <w:rFonts w:cs="Times New Roman"/>
          <w:b/>
          <w:i/>
          <w:sz w:val="24"/>
        </w:rPr>
        <w:t>example</w:t>
      </w:r>
      <w:r w:rsidRPr="004B1103">
        <w:rPr>
          <w:rFonts w:cs="Times New Roman"/>
          <w:b/>
          <w:i/>
          <w:sz w:val="24"/>
        </w:rPr>
        <w:t xml:space="preserve"> can be adapted as necessary to suit your requirements.</w:t>
      </w:r>
    </w:p>
    <w:p w14:paraId="1AD2DC84" w14:textId="77777777" w:rsidR="006D6707" w:rsidRDefault="006D6707">
      <w:pPr>
        <w:rPr>
          <w:rFonts w:cs="Times New Roman"/>
          <w:b/>
          <w:sz w:val="24"/>
        </w:rPr>
      </w:pPr>
    </w:p>
    <w:p w14:paraId="26626E8D" w14:textId="77777777" w:rsidR="009444A4" w:rsidRPr="008C19BD" w:rsidRDefault="009444A4">
      <w:pPr>
        <w:rPr>
          <w:rFonts w:cs="Times New Roman"/>
          <w:b/>
          <w:sz w:val="24"/>
        </w:rPr>
      </w:pPr>
      <w:r w:rsidRPr="008C19BD">
        <w:rPr>
          <w:rFonts w:cs="Times New Roman"/>
          <w:b/>
          <w:sz w:val="24"/>
        </w:rPr>
        <w:t xml:space="preserve">Relevant information </w:t>
      </w:r>
    </w:p>
    <w:p w14:paraId="2937CC59" w14:textId="77777777" w:rsidR="00205596" w:rsidRPr="008C19BD" w:rsidRDefault="002C45D5" w:rsidP="002C45D5">
      <w:pPr>
        <w:pStyle w:val="ListParagraph"/>
        <w:numPr>
          <w:ilvl w:val="0"/>
          <w:numId w:val="3"/>
        </w:numPr>
        <w:rPr>
          <w:rFonts w:cs="Times New Roman"/>
          <w:sz w:val="24"/>
        </w:rPr>
      </w:pPr>
      <w:r w:rsidRPr="008C19BD">
        <w:rPr>
          <w:rFonts w:cs="Times New Roman"/>
          <w:sz w:val="24"/>
        </w:rPr>
        <w:t xml:space="preserve">This policy states </w:t>
      </w:r>
      <w:r w:rsidRPr="008C19BD">
        <w:rPr>
          <w:rFonts w:cs="Times New Roman"/>
          <w:color w:val="FF0000"/>
          <w:sz w:val="24"/>
        </w:rPr>
        <w:t>[insert charity name</w:t>
      </w:r>
      <w:r w:rsidR="008468E4" w:rsidRPr="008C19BD">
        <w:rPr>
          <w:rFonts w:cs="Times New Roman"/>
          <w:color w:val="FF0000"/>
          <w:sz w:val="24"/>
        </w:rPr>
        <w:t>]</w:t>
      </w:r>
      <w:r w:rsidR="008468E4" w:rsidRPr="008C19BD">
        <w:rPr>
          <w:rFonts w:cs="Times New Roman"/>
          <w:sz w:val="24"/>
        </w:rPr>
        <w:t>’s</w:t>
      </w:r>
      <w:r w:rsidR="008468E4" w:rsidRPr="008C19BD">
        <w:rPr>
          <w:rFonts w:cs="Times New Roman"/>
          <w:color w:val="FF0000"/>
          <w:sz w:val="24"/>
        </w:rPr>
        <w:t xml:space="preserve"> </w:t>
      </w:r>
      <w:r w:rsidRPr="008C19BD">
        <w:rPr>
          <w:rFonts w:cs="Times New Roman"/>
          <w:sz w:val="24"/>
        </w:rPr>
        <w:t xml:space="preserve">approach to due diligence for the purposes of reporting under the </w:t>
      </w:r>
      <w:r w:rsidR="002E1126">
        <w:rPr>
          <w:rFonts w:cs="Times New Roman"/>
          <w:sz w:val="24"/>
        </w:rPr>
        <w:t xml:space="preserve">Common Reporting Standard (henceforth CRS, also known as the </w:t>
      </w:r>
      <w:r w:rsidRPr="008C19BD">
        <w:rPr>
          <w:rFonts w:cs="Times New Roman"/>
          <w:sz w:val="24"/>
        </w:rPr>
        <w:t xml:space="preserve">Automatic Exchange of Information). </w:t>
      </w:r>
    </w:p>
    <w:p w14:paraId="5CA743DA" w14:textId="77777777" w:rsidR="002C45D5" w:rsidRPr="008C19BD" w:rsidRDefault="002C45D5" w:rsidP="002C45D5">
      <w:pPr>
        <w:pStyle w:val="ListParagraph"/>
        <w:numPr>
          <w:ilvl w:val="0"/>
          <w:numId w:val="3"/>
        </w:numPr>
        <w:rPr>
          <w:rFonts w:cs="Times New Roman"/>
          <w:sz w:val="24"/>
        </w:rPr>
      </w:pPr>
      <w:r w:rsidRPr="008C19BD">
        <w:rPr>
          <w:rFonts w:cs="Times New Roman"/>
          <w:sz w:val="24"/>
        </w:rPr>
        <w:t xml:space="preserve">In order to meet its responsibilities, </w:t>
      </w:r>
      <w:r w:rsidRPr="008C19BD">
        <w:rPr>
          <w:rFonts w:cs="Times New Roman"/>
          <w:color w:val="FF0000"/>
          <w:sz w:val="24"/>
        </w:rPr>
        <w:t xml:space="preserve">[insert charity name] </w:t>
      </w:r>
      <w:r w:rsidRPr="008C19BD">
        <w:rPr>
          <w:rFonts w:cs="Times New Roman"/>
          <w:sz w:val="24"/>
        </w:rPr>
        <w:t>will collect the following information from relevant individual account holders:</w:t>
      </w:r>
    </w:p>
    <w:p w14:paraId="17E2F404" w14:textId="77777777" w:rsidR="002C45D5" w:rsidRPr="008C19BD" w:rsidRDefault="002C45D5" w:rsidP="002C45D5">
      <w:pPr>
        <w:pStyle w:val="ListParagraph"/>
        <w:numPr>
          <w:ilvl w:val="1"/>
          <w:numId w:val="3"/>
        </w:numPr>
        <w:rPr>
          <w:rFonts w:cs="Times New Roman"/>
          <w:sz w:val="24"/>
        </w:rPr>
      </w:pPr>
      <w:r w:rsidRPr="008C19BD">
        <w:rPr>
          <w:rFonts w:cs="Times New Roman"/>
          <w:sz w:val="24"/>
        </w:rPr>
        <w:t xml:space="preserve">Name of </w:t>
      </w:r>
      <w:r w:rsidR="0014001C" w:rsidRPr="008C19BD">
        <w:rPr>
          <w:rFonts w:cs="Times New Roman"/>
          <w:sz w:val="24"/>
        </w:rPr>
        <w:t>individual</w:t>
      </w:r>
    </w:p>
    <w:p w14:paraId="78B7ED8E" w14:textId="77777777" w:rsidR="002C45D5" w:rsidRPr="008C19BD" w:rsidRDefault="002C45D5" w:rsidP="002C45D5">
      <w:pPr>
        <w:pStyle w:val="ListParagraph"/>
        <w:numPr>
          <w:ilvl w:val="1"/>
          <w:numId w:val="3"/>
        </w:numPr>
        <w:rPr>
          <w:rFonts w:cs="Times New Roman"/>
          <w:sz w:val="24"/>
        </w:rPr>
      </w:pPr>
      <w:r w:rsidRPr="008C19BD">
        <w:rPr>
          <w:rFonts w:cs="Times New Roman"/>
          <w:sz w:val="24"/>
        </w:rPr>
        <w:t xml:space="preserve">Residential </w:t>
      </w:r>
      <w:r w:rsidR="0014001C" w:rsidRPr="008C19BD">
        <w:rPr>
          <w:rFonts w:cs="Times New Roman"/>
          <w:sz w:val="24"/>
        </w:rPr>
        <w:t>a</w:t>
      </w:r>
      <w:r w:rsidRPr="008C19BD">
        <w:rPr>
          <w:rFonts w:cs="Times New Roman"/>
          <w:sz w:val="24"/>
        </w:rPr>
        <w:t>ddress of account holder</w:t>
      </w:r>
    </w:p>
    <w:p w14:paraId="432151F4" w14:textId="77777777" w:rsidR="002C45D5" w:rsidRPr="008C19BD" w:rsidRDefault="002C45D5" w:rsidP="002C45D5">
      <w:pPr>
        <w:pStyle w:val="ListParagraph"/>
        <w:numPr>
          <w:ilvl w:val="1"/>
          <w:numId w:val="3"/>
        </w:numPr>
        <w:rPr>
          <w:rFonts w:cs="Times New Roman"/>
          <w:sz w:val="24"/>
        </w:rPr>
      </w:pPr>
      <w:r w:rsidRPr="008C19BD">
        <w:rPr>
          <w:rFonts w:cs="Times New Roman"/>
          <w:sz w:val="24"/>
        </w:rPr>
        <w:t xml:space="preserve">Jurisdiction(s) of tax residence </w:t>
      </w:r>
    </w:p>
    <w:p w14:paraId="7051D0BC" w14:textId="77777777" w:rsidR="002C45D5" w:rsidRPr="008C19BD" w:rsidRDefault="002C45D5" w:rsidP="002C45D5">
      <w:pPr>
        <w:pStyle w:val="ListParagraph"/>
        <w:numPr>
          <w:ilvl w:val="1"/>
          <w:numId w:val="3"/>
        </w:numPr>
        <w:rPr>
          <w:rFonts w:cs="Times New Roman"/>
          <w:sz w:val="24"/>
        </w:rPr>
      </w:pPr>
      <w:r w:rsidRPr="008C19BD">
        <w:rPr>
          <w:rFonts w:cs="Times New Roman"/>
          <w:sz w:val="24"/>
        </w:rPr>
        <w:t>Tax Identification Number (if it exists) of account holder</w:t>
      </w:r>
    </w:p>
    <w:p w14:paraId="0DC1A700" w14:textId="77777777" w:rsidR="002C45D5" w:rsidRPr="008C19BD" w:rsidRDefault="002C45D5" w:rsidP="002C45D5">
      <w:pPr>
        <w:pStyle w:val="ListParagraph"/>
        <w:numPr>
          <w:ilvl w:val="1"/>
          <w:numId w:val="3"/>
        </w:numPr>
        <w:rPr>
          <w:rFonts w:cs="Times New Roman"/>
          <w:sz w:val="24"/>
        </w:rPr>
      </w:pPr>
      <w:r w:rsidRPr="008C19BD">
        <w:rPr>
          <w:rFonts w:cs="Times New Roman"/>
          <w:sz w:val="24"/>
        </w:rPr>
        <w:t xml:space="preserve">Date of Birth </w:t>
      </w:r>
    </w:p>
    <w:p w14:paraId="5930514A" w14:textId="77777777" w:rsidR="002C45D5" w:rsidRPr="008C19BD" w:rsidRDefault="002C45D5" w:rsidP="002C45D5">
      <w:pPr>
        <w:pStyle w:val="ListParagraph"/>
        <w:numPr>
          <w:ilvl w:val="0"/>
          <w:numId w:val="3"/>
        </w:numPr>
        <w:rPr>
          <w:rFonts w:cs="Times New Roman"/>
          <w:sz w:val="24"/>
        </w:rPr>
      </w:pPr>
      <w:r w:rsidRPr="008C19BD">
        <w:rPr>
          <w:rFonts w:cs="Times New Roman"/>
          <w:sz w:val="24"/>
        </w:rPr>
        <w:t xml:space="preserve">For entities which are relevant account holders, </w:t>
      </w:r>
      <w:r w:rsidRPr="008C19BD">
        <w:rPr>
          <w:rFonts w:cs="Times New Roman"/>
          <w:color w:val="FF0000"/>
          <w:sz w:val="24"/>
        </w:rPr>
        <w:t xml:space="preserve">[insert charity name] </w:t>
      </w:r>
      <w:r w:rsidRPr="008C19BD">
        <w:rPr>
          <w:rFonts w:cs="Times New Roman"/>
          <w:sz w:val="24"/>
        </w:rPr>
        <w:t xml:space="preserve">will collect the following information: </w:t>
      </w:r>
    </w:p>
    <w:p w14:paraId="2DAB56C1" w14:textId="77777777" w:rsidR="0014001C" w:rsidRPr="008C19BD" w:rsidRDefault="0014001C" w:rsidP="002C45D5">
      <w:pPr>
        <w:pStyle w:val="ListParagraph"/>
        <w:numPr>
          <w:ilvl w:val="1"/>
          <w:numId w:val="3"/>
        </w:numPr>
        <w:rPr>
          <w:rFonts w:cs="Times New Roman"/>
          <w:sz w:val="24"/>
        </w:rPr>
      </w:pPr>
      <w:r w:rsidRPr="008C19BD">
        <w:rPr>
          <w:rFonts w:cs="Times New Roman"/>
          <w:sz w:val="24"/>
        </w:rPr>
        <w:t>Name of entity</w:t>
      </w:r>
    </w:p>
    <w:p w14:paraId="212BFFE9" w14:textId="77777777" w:rsidR="002C45D5" w:rsidRPr="008C19BD" w:rsidRDefault="0014001C" w:rsidP="002C45D5">
      <w:pPr>
        <w:pStyle w:val="ListParagraph"/>
        <w:numPr>
          <w:ilvl w:val="1"/>
          <w:numId w:val="3"/>
        </w:numPr>
        <w:rPr>
          <w:rFonts w:cs="Times New Roman"/>
          <w:sz w:val="24"/>
        </w:rPr>
      </w:pPr>
      <w:r w:rsidRPr="008C19BD">
        <w:rPr>
          <w:rFonts w:cs="Times New Roman"/>
          <w:sz w:val="24"/>
        </w:rPr>
        <w:t>Registered a</w:t>
      </w:r>
      <w:r w:rsidR="002C45D5" w:rsidRPr="008C19BD">
        <w:rPr>
          <w:rFonts w:cs="Times New Roman"/>
          <w:sz w:val="24"/>
        </w:rPr>
        <w:t xml:space="preserve">ddress </w:t>
      </w:r>
    </w:p>
    <w:p w14:paraId="3005404C" w14:textId="77777777" w:rsidR="002C45D5" w:rsidRPr="008C19BD" w:rsidRDefault="002C45D5" w:rsidP="002C45D5">
      <w:pPr>
        <w:pStyle w:val="ListParagraph"/>
        <w:numPr>
          <w:ilvl w:val="1"/>
          <w:numId w:val="3"/>
        </w:numPr>
        <w:rPr>
          <w:rFonts w:cs="Times New Roman"/>
          <w:sz w:val="24"/>
        </w:rPr>
      </w:pPr>
      <w:r w:rsidRPr="008C19BD">
        <w:rPr>
          <w:rFonts w:cs="Times New Roman"/>
          <w:sz w:val="24"/>
        </w:rPr>
        <w:t xml:space="preserve">Jurisdiction of formation </w:t>
      </w:r>
    </w:p>
    <w:p w14:paraId="5480755B" w14:textId="77777777" w:rsidR="000A1A7B" w:rsidRPr="008C19BD" w:rsidRDefault="000A1A7B" w:rsidP="000A1A7B">
      <w:pPr>
        <w:pStyle w:val="ListParagraph"/>
        <w:numPr>
          <w:ilvl w:val="1"/>
          <w:numId w:val="3"/>
        </w:numPr>
        <w:rPr>
          <w:rFonts w:cs="Times New Roman"/>
          <w:sz w:val="24"/>
        </w:rPr>
      </w:pPr>
      <w:r w:rsidRPr="008C19BD">
        <w:rPr>
          <w:rFonts w:cs="Times New Roman"/>
          <w:sz w:val="24"/>
        </w:rPr>
        <w:t>Tax identification number</w:t>
      </w:r>
      <w:r w:rsidR="0014001C" w:rsidRPr="008C19BD">
        <w:rPr>
          <w:rFonts w:cs="Times New Roman"/>
          <w:sz w:val="24"/>
        </w:rPr>
        <w:t xml:space="preserve"> (if it exists) of account holder</w:t>
      </w:r>
    </w:p>
    <w:p w14:paraId="5F23046A" w14:textId="77777777" w:rsidR="000A1A7B" w:rsidRPr="008C19BD" w:rsidRDefault="000A1A7B" w:rsidP="002C45D5">
      <w:pPr>
        <w:pStyle w:val="ListParagraph"/>
        <w:numPr>
          <w:ilvl w:val="1"/>
          <w:numId w:val="3"/>
        </w:numPr>
        <w:rPr>
          <w:rFonts w:cs="Times New Roman"/>
          <w:sz w:val="24"/>
        </w:rPr>
      </w:pPr>
      <w:r w:rsidRPr="008C19BD">
        <w:rPr>
          <w:rFonts w:cs="Times New Roman"/>
          <w:sz w:val="24"/>
        </w:rPr>
        <w:t>Entity classification</w:t>
      </w:r>
    </w:p>
    <w:p w14:paraId="5D6D46F9" w14:textId="77777777" w:rsidR="002D2F73" w:rsidRDefault="002D2F73" w:rsidP="009444A4">
      <w:pPr>
        <w:rPr>
          <w:rFonts w:cs="Times New Roman"/>
          <w:b/>
          <w:sz w:val="24"/>
        </w:rPr>
      </w:pPr>
    </w:p>
    <w:p w14:paraId="4448B0F3" w14:textId="77777777" w:rsidR="009444A4" w:rsidRPr="008C19BD" w:rsidRDefault="009444A4" w:rsidP="009444A4">
      <w:pPr>
        <w:rPr>
          <w:rFonts w:cs="Times New Roman"/>
          <w:b/>
          <w:sz w:val="24"/>
        </w:rPr>
      </w:pPr>
      <w:r w:rsidRPr="008C19BD">
        <w:rPr>
          <w:rFonts w:cs="Times New Roman"/>
          <w:b/>
          <w:sz w:val="24"/>
        </w:rPr>
        <w:t xml:space="preserve">Self-certification </w:t>
      </w:r>
    </w:p>
    <w:p w14:paraId="33B922BC" w14:textId="77777777" w:rsidR="002C45D5" w:rsidRPr="008C19BD" w:rsidRDefault="002C45D5" w:rsidP="000A1A7B">
      <w:pPr>
        <w:pStyle w:val="ListParagraph"/>
        <w:numPr>
          <w:ilvl w:val="0"/>
          <w:numId w:val="3"/>
        </w:numPr>
        <w:rPr>
          <w:rFonts w:cs="Times New Roman"/>
          <w:sz w:val="24"/>
        </w:rPr>
      </w:pPr>
      <w:r w:rsidRPr="008C19BD">
        <w:rPr>
          <w:rFonts w:cs="Times New Roman"/>
          <w:sz w:val="24"/>
        </w:rPr>
        <w:t>For entities</w:t>
      </w:r>
      <w:r w:rsidR="000A1A7B" w:rsidRPr="008C19BD">
        <w:rPr>
          <w:rFonts w:cs="Times New Roman"/>
          <w:sz w:val="24"/>
        </w:rPr>
        <w:t>,</w:t>
      </w:r>
      <w:r w:rsidRPr="008C19BD">
        <w:rPr>
          <w:rFonts w:cs="Times New Roman"/>
          <w:sz w:val="24"/>
        </w:rPr>
        <w:t xml:space="preserve"> </w:t>
      </w:r>
      <w:r w:rsidRPr="008C19BD">
        <w:rPr>
          <w:rFonts w:cs="Times New Roman"/>
          <w:color w:val="FF0000"/>
          <w:sz w:val="24"/>
        </w:rPr>
        <w:t xml:space="preserve">[insert charity name] </w:t>
      </w:r>
      <w:r w:rsidR="000A1A7B" w:rsidRPr="008C19BD">
        <w:rPr>
          <w:rFonts w:cs="Times New Roman"/>
          <w:sz w:val="24"/>
        </w:rPr>
        <w:t>will where possible determine tax residence  from the public registers of the Charity Commission for England and Wales, the Charity Commission for Northern Ireland, and the Office of the Scottish Charity Regulator.</w:t>
      </w:r>
      <w:r w:rsidRPr="008C19BD">
        <w:rPr>
          <w:rFonts w:cs="Times New Roman"/>
          <w:sz w:val="24"/>
        </w:rPr>
        <w:t xml:space="preserve"> Self-certification will only be sought where such information is not available. </w:t>
      </w:r>
    </w:p>
    <w:p w14:paraId="60765292" w14:textId="77777777" w:rsidR="00E97855" w:rsidRPr="008C19BD" w:rsidRDefault="00E97855" w:rsidP="00E97855">
      <w:pPr>
        <w:pStyle w:val="ListParagraph"/>
        <w:numPr>
          <w:ilvl w:val="0"/>
          <w:numId w:val="3"/>
        </w:numPr>
        <w:rPr>
          <w:rFonts w:cs="Times New Roman"/>
          <w:sz w:val="24"/>
        </w:rPr>
      </w:pPr>
      <w:r w:rsidRPr="008C19BD">
        <w:rPr>
          <w:rFonts w:cs="Times New Roman"/>
          <w:sz w:val="24"/>
        </w:rPr>
        <w:t xml:space="preserve">Information on new account holders and information not already held on existing account holders will be obtained using a written self-certification form provided by </w:t>
      </w:r>
      <w:r w:rsidRPr="008C19BD">
        <w:rPr>
          <w:rFonts w:cs="Times New Roman"/>
          <w:color w:val="FF0000"/>
          <w:sz w:val="24"/>
        </w:rPr>
        <w:t>[insert charity name]</w:t>
      </w:r>
      <w:r w:rsidRPr="008C19BD">
        <w:rPr>
          <w:rFonts w:cs="Times New Roman"/>
          <w:sz w:val="24"/>
        </w:rPr>
        <w:t>. Where written self-certification is not possible, the information will be obtained verbally and recorded by the grants officer.</w:t>
      </w:r>
    </w:p>
    <w:p w14:paraId="364AA7CC" w14:textId="77777777" w:rsidR="000A1A7B" w:rsidRPr="008C19BD" w:rsidRDefault="000A1A7B" w:rsidP="000A1A7B">
      <w:pPr>
        <w:pStyle w:val="ListParagraph"/>
        <w:numPr>
          <w:ilvl w:val="0"/>
          <w:numId w:val="3"/>
        </w:numPr>
        <w:rPr>
          <w:rFonts w:cs="Times New Roman"/>
          <w:sz w:val="24"/>
        </w:rPr>
      </w:pPr>
      <w:r w:rsidRPr="008C19BD">
        <w:rPr>
          <w:rFonts w:cs="Times New Roman"/>
          <w:sz w:val="24"/>
        </w:rPr>
        <w:lastRenderedPageBreak/>
        <w:t>Where it can be deduced from information already held that the account holder is not a reportable person</w:t>
      </w:r>
      <w:r w:rsidR="00B35A2D">
        <w:rPr>
          <w:rFonts w:cs="Times New Roman"/>
          <w:sz w:val="24"/>
        </w:rPr>
        <w:t xml:space="preserve"> (see Appendix)</w:t>
      </w:r>
      <w:r w:rsidRPr="008C19BD">
        <w:rPr>
          <w:rFonts w:cs="Times New Roman"/>
          <w:sz w:val="24"/>
        </w:rPr>
        <w:t>, self-certification will not be sought; for example, if the information held shows that the entity is a corporation that is publicly traded or a governmental entity.</w:t>
      </w:r>
    </w:p>
    <w:p w14:paraId="69140124" w14:textId="77777777" w:rsidR="009444A4" w:rsidRPr="008C19BD" w:rsidRDefault="009444A4" w:rsidP="002C45D5">
      <w:pPr>
        <w:pStyle w:val="ListParagraph"/>
        <w:numPr>
          <w:ilvl w:val="0"/>
          <w:numId w:val="3"/>
        </w:numPr>
        <w:rPr>
          <w:rFonts w:cs="Times New Roman"/>
          <w:sz w:val="24"/>
        </w:rPr>
      </w:pPr>
      <w:r w:rsidRPr="008C19BD">
        <w:rPr>
          <w:rFonts w:cs="Times New Roman"/>
          <w:sz w:val="24"/>
        </w:rPr>
        <w:t xml:space="preserve">Where an individual or entity provides information which conflicts with existing information held by </w:t>
      </w:r>
      <w:r w:rsidRPr="008C19BD">
        <w:rPr>
          <w:rFonts w:cs="Times New Roman"/>
          <w:color w:val="FF0000"/>
          <w:sz w:val="24"/>
        </w:rPr>
        <w:t>[insert charity name]</w:t>
      </w:r>
      <w:r w:rsidRPr="008C19BD">
        <w:rPr>
          <w:rFonts w:cs="Times New Roman"/>
          <w:sz w:val="24"/>
        </w:rPr>
        <w:t>, they will be asked for further information in addition to self-certification in the form of a passport or utility bill or document of registration. The exact form of additional information will be left at the discretion of grant</w:t>
      </w:r>
      <w:r w:rsidR="008C19BD" w:rsidRPr="008C19BD">
        <w:rPr>
          <w:rFonts w:cs="Times New Roman"/>
          <w:sz w:val="24"/>
        </w:rPr>
        <w:t>s</w:t>
      </w:r>
      <w:r w:rsidRPr="008C19BD">
        <w:rPr>
          <w:rFonts w:cs="Times New Roman"/>
          <w:sz w:val="24"/>
        </w:rPr>
        <w:t xml:space="preserve"> officer.</w:t>
      </w:r>
    </w:p>
    <w:p w14:paraId="3F7CBF95" w14:textId="77777777" w:rsidR="00BA2A0D" w:rsidRPr="008C19BD" w:rsidRDefault="00BA2A0D" w:rsidP="002C45D5">
      <w:pPr>
        <w:pStyle w:val="ListParagraph"/>
        <w:numPr>
          <w:ilvl w:val="0"/>
          <w:numId w:val="3"/>
        </w:numPr>
        <w:rPr>
          <w:rFonts w:cs="Times New Roman"/>
          <w:sz w:val="24"/>
        </w:rPr>
      </w:pPr>
      <w:r w:rsidRPr="008C19BD">
        <w:rPr>
          <w:rFonts w:cs="Times New Roman"/>
          <w:sz w:val="24"/>
        </w:rPr>
        <w:t xml:space="preserve">If the grant is being made in circumstances in which it is </w:t>
      </w:r>
      <w:r w:rsidR="00E97855" w:rsidRPr="008C19BD">
        <w:rPr>
          <w:rFonts w:cs="Times New Roman"/>
          <w:sz w:val="24"/>
        </w:rPr>
        <w:t>unreasonable</w:t>
      </w:r>
      <w:r w:rsidRPr="008C19BD">
        <w:rPr>
          <w:rFonts w:cs="Times New Roman"/>
          <w:sz w:val="24"/>
        </w:rPr>
        <w:t xml:space="preserve"> to </w:t>
      </w:r>
      <w:r w:rsidR="005E6A4F" w:rsidRPr="008C19BD">
        <w:rPr>
          <w:rFonts w:cs="Times New Roman"/>
          <w:sz w:val="24"/>
        </w:rPr>
        <w:t>supply</w:t>
      </w:r>
      <w:r w:rsidRPr="008C19BD">
        <w:rPr>
          <w:rFonts w:cs="Times New Roman"/>
          <w:sz w:val="24"/>
        </w:rPr>
        <w:t xml:space="preserve"> the relevant information required in (2)</w:t>
      </w:r>
      <w:r w:rsidR="00E97855" w:rsidRPr="008C19BD">
        <w:rPr>
          <w:rFonts w:cs="Times New Roman"/>
          <w:sz w:val="24"/>
        </w:rPr>
        <w:t xml:space="preserve"> in written form</w:t>
      </w:r>
      <w:r w:rsidRPr="008C19BD">
        <w:rPr>
          <w:rFonts w:cs="Times New Roman"/>
          <w:sz w:val="24"/>
        </w:rPr>
        <w:t>, grant</w:t>
      </w:r>
      <w:r w:rsidR="008C19BD" w:rsidRPr="008C19BD">
        <w:rPr>
          <w:rFonts w:cs="Times New Roman"/>
          <w:sz w:val="24"/>
        </w:rPr>
        <w:t>s</w:t>
      </w:r>
      <w:r w:rsidRPr="008C19BD">
        <w:rPr>
          <w:rFonts w:cs="Times New Roman"/>
          <w:sz w:val="24"/>
        </w:rPr>
        <w:t xml:space="preserve"> officers may </w:t>
      </w:r>
      <w:r w:rsidR="005E6A4F" w:rsidRPr="008C19BD">
        <w:rPr>
          <w:rFonts w:cs="Times New Roman"/>
          <w:sz w:val="24"/>
        </w:rPr>
        <w:t>seek the information in the form of a verbal affirmation and if necessary provide</w:t>
      </w:r>
      <w:r w:rsidRPr="008C19BD">
        <w:rPr>
          <w:rFonts w:cs="Times New Roman"/>
          <w:sz w:val="24"/>
        </w:rPr>
        <w:t xml:space="preserve"> an explanation recorded alongside the grant for why the relevant information could not be reasonably obtained.</w:t>
      </w:r>
    </w:p>
    <w:p w14:paraId="2FCE9A7C" w14:textId="77777777" w:rsidR="00BA2A0D" w:rsidRPr="008C19BD" w:rsidRDefault="00BA2A0D" w:rsidP="002C45D5">
      <w:pPr>
        <w:pStyle w:val="ListParagraph"/>
        <w:numPr>
          <w:ilvl w:val="0"/>
          <w:numId w:val="3"/>
        </w:numPr>
        <w:rPr>
          <w:rFonts w:cs="Times New Roman"/>
          <w:sz w:val="24"/>
        </w:rPr>
      </w:pPr>
      <w:r w:rsidRPr="008C19BD">
        <w:rPr>
          <w:rFonts w:cs="Times New Roman"/>
          <w:sz w:val="24"/>
        </w:rPr>
        <w:t>Grants may be approved before the relevant information is obtained if the grant</w:t>
      </w:r>
      <w:r w:rsidR="008C19BD" w:rsidRPr="008C19BD">
        <w:rPr>
          <w:rFonts w:cs="Times New Roman"/>
          <w:sz w:val="24"/>
        </w:rPr>
        <w:t>s</w:t>
      </w:r>
      <w:r w:rsidRPr="008C19BD">
        <w:rPr>
          <w:rFonts w:cs="Times New Roman"/>
          <w:sz w:val="24"/>
        </w:rPr>
        <w:t xml:space="preserve"> officer believes it would be impossible</w:t>
      </w:r>
      <w:r w:rsidR="008C19BD" w:rsidRPr="008C19BD">
        <w:rPr>
          <w:rFonts w:cs="Times New Roman"/>
          <w:sz w:val="24"/>
        </w:rPr>
        <w:t>,</w:t>
      </w:r>
      <w:r w:rsidRPr="008C19BD">
        <w:rPr>
          <w:rFonts w:cs="Times New Roman"/>
          <w:sz w:val="24"/>
        </w:rPr>
        <w:t xml:space="preserve"> or</w:t>
      </w:r>
      <w:r w:rsidR="005E6A4F" w:rsidRPr="008C19BD">
        <w:rPr>
          <w:rFonts w:cs="Times New Roman"/>
          <w:sz w:val="24"/>
        </w:rPr>
        <w:t xml:space="preserve"> if</w:t>
      </w:r>
      <w:r w:rsidRPr="008C19BD">
        <w:rPr>
          <w:rFonts w:cs="Times New Roman"/>
          <w:sz w:val="24"/>
        </w:rPr>
        <w:t xml:space="preserve"> disproportionate steps would need to be taken</w:t>
      </w:r>
      <w:r w:rsidR="008C19BD" w:rsidRPr="008C19BD">
        <w:rPr>
          <w:rFonts w:cs="Times New Roman"/>
          <w:sz w:val="24"/>
        </w:rPr>
        <w:t>,</w:t>
      </w:r>
      <w:r w:rsidRPr="008C19BD">
        <w:rPr>
          <w:rFonts w:cs="Times New Roman"/>
          <w:sz w:val="24"/>
        </w:rPr>
        <w:t xml:space="preserve"> for the relevant information to be given in time for the grant award to make an impact. </w:t>
      </w:r>
      <w:r w:rsidRPr="008C19BD">
        <w:rPr>
          <w:rFonts w:cs="Times New Roman"/>
          <w:color w:val="FF0000"/>
          <w:sz w:val="24"/>
        </w:rPr>
        <w:t>[</w:t>
      </w:r>
      <w:r w:rsidR="005E6A4F" w:rsidRPr="008C19BD">
        <w:rPr>
          <w:rFonts w:cs="Times New Roman"/>
          <w:color w:val="FF0000"/>
          <w:sz w:val="24"/>
        </w:rPr>
        <w:t>Insert</w:t>
      </w:r>
      <w:r w:rsidRPr="008C19BD">
        <w:rPr>
          <w:rFonts w:cs="Times New Roman"/>
          <w:color w:val="FF0000"/>
          <w:sz w:val="24"/>
        </w:rPr>
        <w:t xml:space="preserve"> charity name] </w:t>
      </w:r>
      <w:r w:rsidRPr="008C19BD">
        <w:rPr>
          <w:rFonts w:cs="Times New Roman"/>
          <w:sz w:val="24"/>
        </w:rPr>
        <w:t xml:space="preserve">will take steps to collect the relevant information as soon as possible after a grant has been awarded in these circumstances. </w:t>
      </w:r>
    </w:p>
    <w:p w14:paraId="24095B58" w14:textId="77777777" w:rsidR="00E97855" w:rsidRPr="008C19BD" w:rsidRDefault="00333499" w:rsidP="002D2F73">
      <w:pPr>
        <w:pStyle w:val="ListParagraph"/>
        <w:numPr>
          <w:ilvl w:val="0"/>
          <w:numId w:val="3"/>
        </w:numPr>
        <w:rPr>
          <w:rFonts w:cs="Times New Roman"/>
          <w:sz w:val="24"/>
        </w:rPr>
      </w:pPr>
      <w:r>
        <w:rPr>
          <w:rFonts w:cs="Times New Roman"/>
          <w:sz w:val="24"/>
        </w:rPr>
        <w:t xml:space="preserve">Best efforts will be made to obtain self-certification in accordance with CRS requirements, as outlined in (11) to (13). </w:t>
      </w:r>
      <w:r w:rsidR="00E97855" w:rsidRPr="008C19BD">
        <w:rPr>
          <w:rFonts w:cs="Times New Roman"/>
          <w:sz w:val="24"/>
        </w:rPr>
        <w:t>If the grant is being made in circumstances in which it is impossible to give the relevant information required in (2)</w:t>
      </w:r>
      <w:r w:rsidR="002D2F73">
        <w:rPr>
          <w:rFonts w:cs="Times New Roman"/>
          <w:sz w:val="24"/>
        </w:rPr>
        <w:t xml:space="preserve"> in a timely manner</w:t>
      </w:r>
      <w:r w:rsidR="00E97855" w:rsidRPr="008C19BD">
        <w:rPr>
          <w:rFonts w:cs="Times New Roman"/>
          <w:sz w:val="24"/>
        </w:rPr>
        <w:t>, grant</w:t>
      </w:r>
      <w:r w:rsidR="008C19BD" w:rsidRPr="008C19BD">
        <w:rPr>
          <w:rFonts w:cs="Times New Roman"/>
          <w:sz w:val="24"/>
        </w:rPr>
        <w:t>s</w:t>
      </w:r>
      <w:r w:rsidR="00E97855" w:rsidRPr="008C19BD">
        <w:rPr>
          <w:rFonts w:cs="Times New Roman"/>
          <w:sz w:val="24"/>
        </w:rPr>
        <w:t xml:space="preserve"> officers may approve a grant with an explanation recorded alongside the grant for why the relevant information could not be reasonably obtained</w:t>
      </w:r>
      <w:r w:rsidR="00E97855" w:rsidRPr="007A2F2B">
        <w:rPr>
          <w:rFonts w:cs="Times New Roman"/>
          <w:sz w:val="24"/>
          <w:szCs w:val="24"/>
        </w:rPr>
        <w:t>.</w:t>
      </w:r>
      <w:r w:rsidR="002D2F73" w:rsidRPr="007A2F2B">
        <w:rPr>
          <w:sz w:val="24"/>
          <w:szCs w:val="24"/>
        </w:rPr>
        <w:t xml:space="preserve"> </w:t>
      </w:r>
      <w:r w:rsidR="007A2F2B" w:rsidRPr="007A2F2B">
        <w:rPr>
          <w:sz w:val="24"/>
          <w:szCs w:val="24"/>
        </w:rPr>
        <w:t>Examples of s</w:t>
      </w:r>
      <w:r w:rsidR="002D2F73" w:rsidRPr="007A2F2B">
        <w:rPr>
          <w:rFonts w:cs="Times New Roman"/>
          <w:sz w:val="24"/>
          <w:szCs w:val="24"/>
        </w:rPr>
        <w:t>uch</w:t>
      </w:r>
      <w:r w:rsidR="002D2F73" w:rsidRPr="002D2F73">
        <w:rPr>
          <w:rFonts w:cs="Times New Roman"/>
          <w:sz w:val="24"/>
        </w:rPr>
        <w:t xml:space="preserve"> cases may be a grant holder’s physical or mental capacity, sensitivity to the grant holder’s emotional state, or other justifiable reason to not supply information.</w:t>
      </w:r>
    </w:p>
    <w:p w14:paraId="1601FFB6" w14:textId="77777777" w:rsidR="002D2F73" w:rsidRDefault="002D2F73" w:rsidP="009444A4">
      <w:pPr>
        <w:rPr>
          <w:rFonts w:cs="Times New Roman"/>
          <w:b/>
          <w:sz w:val="24"/>
        </w:rPr>
      </w:pPr>
    </w:p>
    <w:p w14:paraId="65BB9A31" w14:textId="77777777" w:rsidR="009444A4" w:rsidRPr="008C19BD" w:rsidRDefault="00B35A2D" w:rsidP="009444A4">
      <w:pPr>
        <w:rPr>
          <w:rFonts w:cs="Times New Roman"/>
          <w:b/>
          <w:sz w:val="24"/>
        </w:rPr>
      </w:pPr>
      <w:r>
        <w:rPr>
          <w:rFonts w:cs="Times New Roman"/>
          <w:b/>
          <w:sz w:val="24"/>
        </w:rPr>
        <w:t>When information is not forthcoming</w:t>
      </w:r>
    </w:p>
    <w:p w14:paraId="69174907" w14:textId="77777777" w:rsidR="009444A4" w:rsidRPr="008C19BD" w:rsidRDefault="009444A4" w:rsidP="002C45D5">
      <w:pPr>
        <w:pStyle w:val="ListParagraph"/>
        <w:numPr>
          <w:ilvl w:val="0"/>
          <w:numId w:val="3"/>
        </w:numPr>
        <w:rPr>
          <w:rFonts w:cs="Times New Roman"/>
          <w:sz w:val="24"/>
        </w:rPr>
      </w:pPr>
      <w:r w:rsidRPr="008C19BD">
        <w:rPr>
          <w:rFonts w:cs="Times New Roman"/>
          <w:sz w:val="24"/>
        </w:rPr>
        <w:t>Where an individual or entity has not given self-certification</w:t>
      </w:r>
      <w:r w:rsidR="00BA2A0D" w:rsidRPr="008C19BD">
        <w:rPr>
          <w:rFonts w:cs="Times New Roman"/>
          <w:sz w:val="24"/>
        </w:rPr>
        <w:t xml:space="preserve"> or given information to resolve a conflict with existing information</w:t>
      </w:r>
      <w:r w:rsidRPr="008C19BD">
        <w:rPr>
          <w:rFonts w:cs="Times New Roman"/>
          <w:sz w:val="24"/>
        </w:rPr>
        <w:t xml:space="preserve">, </w:t>
      </w:r>
      <w:r w:rsidRPr="008C19BD">
        <w:rPr>
          <w:rFonts w:cs="Times New Roman"/>
          <w:color w:val="FF0000"/>
          <w:sz w:val="24"/>
        </w:rPr>
        <w:t>[insert charity name]</w:t>
      </w:r>
      <w:r w:rsidRPr="008C19BD">
        <w:rPr>
          <w:rFonts w:cs="Times New Roman"/>
          <w:b/>
          <w:color w:val="FF0000"/>
          <w:sz w:val="24"/>
        </w:rPr>
        <w:t xml:space="preserve"> </w:t>
      </w:r>
      <w:r w:rsidRPr="008C19BD">
        <w:rPr>
          <w:rFonts w:cs="Times New Roman"/>
          <w:sz w:val="24"/>
        </w:rPr>
        <w:t xml:space="preserve">will write to account holder after 4 weeks requesting the relevant </w:t>
      </w:r>
      <w:r w:rsidR="00BA2A0D" w:rsidRPr="008C19BD">
        <w:rPr>
          <w:rFonts w:cs="Times New Roman"/>
          <w:sz w:val="24"/>
        </w:rPr>
        <w:t xml:space="preserve">or additional </w:t>
      </w:r>
      <w:r w:rsidRPr="008C19BD">
        <w:rPr>
          <w:rFonts w:cs="Times New Roman"/>
          <w:sz w:val="24"/>
        </w:rPr>
        <w:t xml:space="preserve">information. </w:t>
      </w:r>
    </w:p>
    <w:p w14:paraId="3D597BB8" w14:textId="77777777" w:rsidR="009444A4" w:rsidRPr="008C19BD" w:rsidRDefault="009444A4" w:rsidP="002C45D5">
      <w:pPr>
        <w:pStyle w:val="ListParagraph"/>
        <w:numPr>
          <w:ilvl w:val="0"/>
          <w:numId w:val="3"/>
        </w:numPr>
        <w:rPr>
          <w:rFonts w:cs="Times New Roman"/>
          <w:sz w:val="24"/>
        </w:rPr>
      </w:pPr>
      <w:r w:rsidRPr="008C19BD">
        <w:rPr>
          <w:rFonts w:cs="Times New Roman"/>
          <w:sz w:val="24"/>
        </w:rPr>
        <w:t xml:space="preserve">If an individual or entity has not given the relevant information </w:t>
      </w:r>
      <w:r w:rsidR="00BA2A0D" w:rsidRPr="008C19BD">
        <w:rPr>
          <w:rFonts w:cs="Times New Roman"/>
          <w:sz w:val="24"/>
        </w:rPr>
        <w:t xml:space="preserve">following (9), </w:t>
      </w:r>
      <w:r w:rsidR="00BA2A0D" w:rsidRPr="008C19BD">
        <w:rPr>
          <w:rFonts w:cs="Times New Roman"/>
          <w:color w:val="FF0000"/>
          <w:sz w:val="24"/>
        </w:rPr>
        <w:t xml:space="preserve">[insert charity name] </w:t>
      </w:r>
      <w:r w:rsidR="00BA2A0D" w:rsidRPr="008C19BD">
        <w:rPr>
          <w:rFonts w:cs="Times New Roman"/>
          <w:sz w:val="24"/>
        </w:rPr>
        <w:t xml:space="preserve">will write again to the account holder after 4 weeks have elapsed since the previous contact was made. </w:t>
      </w:r>
    </w:p>
    <w:p w14:paraId="2CEC0415" w14:textId="77777777" w:rsidR="00BA2A0D" w:rsidRPr="008C19BD" w:rsidRDefault="00BA2A0D" w:rsidP="002C45D5">
      <w:pPr>
        <w:pStyle w:val="ListParagraph"/>
        <w:numPr>
          <w:ilvl w:val="0"/>
          <w:numId w:val="3"/>
        </w:numPr>
        <w:rPr>
          <w:rFonts w:cs="Times New Roman"/>
          <w:sz w:val="24"/>
        </w:rPr>
      </w:pPr>
      <w:r w:rsidRPr="008C19BD">
        <w:rPr>
          <w:rFonts w:cs="Times New Roman"/>
          <w:sz w:val="24"/>
        </w:rPr>
        <w:t xml:space="preserve">If an individual or entity has </w:t>
      </w:r>
      <w:r w:rsidR="00B35A2D">
        <w:rPr>
          <w:rFonts w:cs="Times New Roman"/>
          <w:sz w:val="24"/>
        </w:rPr>
        <w:t>failed to provide the information</w:t>
      </w:r>
      <w:r w:rsidR="002D2F73" w:rsidRPr="002D2F73">
        <w:rPr>
          <w:rFonts w:cs="Times New Roman"/>
          <w:sz w:val="24"/>
        </w:rPr>
        <w:t xml:space="preserve"> </w:t>
      </w:r>
      <w:r w:rsidR="002D2F73">
        <w:rPr>
          <w:rFonts w:cs="Times New Roman"/>
          <w:sz w:val="24"/>
        </w:rPr>
        <w:t>after a reasonable period has passed</w:t>
      </w:r>
      <w:r w:rsidR="002D2F73" w:rsidRPr="008C19BD">
        <w:rPr>
          <w:rFonts w:cs="Times New Roman"/>
          <w:sz w:val="24"/>
        </w:rPr>
        <w:t>,</w:t>
      </w:r>
      <w:r w:rsidR="00B35A2D">
        <w:rPr>
          <w:rFonts w:cs="Times New Roman"/>
          <w:sz w:val="24"/>
        </w:rPr>
        <w:t>, the trustees may consider the reasons why</w:t>
      </w:r>
      <w:r w:rsidR="002D2F73">
        <w:rPr>
          <w:rFonts w:cs="Times New Roman"/>
          <w:sz w:val="24"/>
        </w:rPr>
        <w:t>,</w:t>
      </w:r>
      <w:r w:rsidR="00B35A2D">
        <w:rPr>
          <w:rFonts w:cs="Times New Roman"/>
          <w:sz w:val="24"/>
        </w:rPr>
        <w:t xml:space="preserve"> and if it is due to a lack of capacity or </w:t>
      </w:r>
      <w:r w:rsidR="002D2F73">
        <w:rPr>
          <w:rFonts w:cs="Times New Roman"/>
          <w:sz w:val="24"/>
        </w:rPr>
        <w:t xml:space="preserve">it has been unreasonable to expect the information to be provided, </w:t>
      </w:r>
      <w:r w:rsidRPr="008C19BD">
        <w:rPr>
          <w:rFonts w:cs="Times New Roman"/>
          <w:color w:val="FF0000"/>
          <w:sz w:val="24"/>
        </w:rPr>
        <w:t xml:space="preserve">[insert charity name] </w:t>
      </w:r>
      <w:r w:rsidRPr="008C19BD">
        <w:rPr>
          <w:rFonts w:cs="Times New Roman"/>
          <w:sz w:val="24"/>
        </w:rPr>
        <w:t>reserves the right to make a grant after discussion and app</w:t>
      </w:r>
      <w:r w:rsidR="008468E4" w:rsidRPr="008C19BD">
        <w:rPr>
          <w:rFonts w:cs="Times New Roman"/>
          <w:sz w:val="24"/>
        </w:rPr>
        <w:t>roval by the Board of Trustees.</w:t>
      </w:r>
      <w:r w:rsidR="002D2F73">
        <w:rPr>
          <w:rFonts w:cs="Times New Roman"/>
          <w:sz w:val="24"/>
        </w:rPr>
        <w:t xml:space="preserve"> </w:t>
      </w:r>
      <w:r w:rsidR="007A2F2B">
        <w:rPr>
          <w:rFonts w:cs="Times New Roman"/>
          <w:sz w:val="24"/>
        </w:rPr>
        <w:t>Examples of s</w:t>
      </w:r>
      <w:r w:rsidR="002D2F73">
        <w:rPr>
          <w:rFonts w:cs="Times New Roman"/>
          <w:sz w:val="24"/>
        </w:rPr>
        <w:t>uch cases may be a grant holder’s physical or mental capacity, sensitivity to the grant holder’s emotional state, or other justifiable reason to not supply information.</w:t>
      </w:r>
    </w:p>
    <w:p w14:paraId="756562FB" w14:textId="77777777" w:rsidR="008468E4" w:rsidRPr="008C19BD" w:rsidRDefault="008468E4" w:rsidP="008468E4">
      <w:pPr>
        <w:rPr>
          <w:rFonts w:cs="Times New Roman"/>
          <w:b/>
          <w:sz w:val="24"/>
        </w:rPr>
      </w:pPr>
      <w:r w:rsidRPr="008C19BD">
        <w:rPr>
          <w:rFonts w:cs="Times New Roman"/>
          <w:b/>
          <w:sz w:val="24"/>
        </w:rPr>
        <w:lastRenderedPageBreak/>
        <w:t>Record keeping</w:t>
      </w:r>
    </w:p>
    <w:p w14:paraId="4D9330B7" w14:textId="77777777" w:rsidR="00333499" w:rsidRPr="006D6707" w:rsidRDefault="002E1126" w:rsidP="006D6707">
      <w:pPr>
        <w:pStyle w:val="ListParagraph"/>
        <w:numPr>
          <w:ilvl w:val="0"/>
          <w:numId w:val="3"/>
        </w:numPr>
        <w:rPr>
          <w:rFonts w:cs="Times New Roman"/>
          <w:sz w:val="24"/>
        </w:rPr>
      </w:pPr>
      <w:r>
        <w:rPr>
          <w:rFonts w:cs="Times New Roman"/>
          <w:color w:val="FF0000"/>
          <w:sz w:val="24"/>
        </w:rPr>
        <w:t>[I</w:t>
      </w:r>
      <w:r w:rsidR="008468E4" w:rsidRPr="008C19BD">
        <w:rPr>
          <w:rFonts w:cs="Times New Roman"/>
          <w:color w:val="FF0000"/>
          <w:sz w:val="24"/>
        </w:rPr>
        <w:t>nsert charity name]</w:t>
      </w:r>
      <w:r w:rsidR="008468E4" w:rsidRPr="008C19BD">
        <w:rPr>
          <w:rFonts w:cs="Times New Roman"/>
          <w:b/>
          <w:color w:val="FF0000"/>
          <w:sz w:val="24"/>
        </w:rPr>
        <w:t xml:space="preserve"> </w:t>
      </w:r>
      <w:r w:rsidR="008468E4" w:rsidRPr="008C19BD">
        <w:rPr>
          <w:rFonts w:cs="Times New Roman"/>
          <w:sz w:val="24"/>
        </w:rPr>
        <w:t xml:space="preserve">will keep records on all </w:t>
      </w:r>
      <w:r w:rsidR="00333499">
        <w:rPr>
          <w:rFonts w:cs="Times New Roman"/>
          <w:sz w:val="24"/>
        </w:rPr>
        <w:t xml:space="preserve">reportable </w:t>
      </w:r>
      <w:r w:rsidR="008468E4" w:rsidRPr="008C19BD">
        <w:rPr>
          <w:rFonts w:cs="Times New Roman"/>
          <w:sz w:val="24"/>
        </w:rPr>
        <w:t>grant</w:t>
      </w:r>
      <w:r w:rsidR="00333499">
        <w:rPr>
          <w:rFonts w:cs="Times New Roman"/>
          <w:sz w:val="24"/>
        </w:rPr>
        <w:t xml:space="preserve"> holders for six years from the last date that individual or entity is reportable,</w:t>
      </w:r>
      <w:r w:rsidR="008468E4" w:rsidRPr="008C19BD">
        <w:rPr>
          <w:rFonts w:cs="Times New Roman"/>
          <w:sz w:val="24"/>
        </w:rPr>
        <w:t xml:space="preserve"> </w:t>
      </w:r>
      <w:r w:rsidR="00333499">
        <w:rPr>
          <w:rFonts w:cs="Times New Roman"/>
          <w:sz w:val="24"/>
        </w:rPr>
        <w:t>and on all non-reportable grant holders for six years from the last date</w:t>
      </w:r>
      <w:r w:rsidR="006D6707">
        <w:rPr>
          <w:rFonts w:cs="Times New Roman"/>
          <w:sz w:val="24"/>
        </w:rPr>
        <w:t xml:space="preserve"> of self-certification, in accordance with CRS requirements.</w:t>
      </w:r>
    </w:p>
    <w:p w14:paraId="22C0CE4C" w14:textId="77777777" w:rsidR="008468E4" w:rsidRPr="008C19BD" w:rsidRDefault="008468E4" w:rsidP="008468E4">
      <w:pPr>
        <w:pStyle w:val="ListParagraph"/>
        <w:numPr>
          <w:ilvl w:val="0"/>
          <w:numId w:val="3"/>
        </w:numPr>
        <w:rPr>
          <w:rFonts w:cs="Times New Roman"/>
          <w:color w:val="FF0000"/>
          <w:sz w:val="24"/>
        </w:rPr>
      </w:pPr>
      <w:r w:rsidRPr="008C19BD">
        <w:rPr>
          <w:rFonts w:cs="Times New Roman"/>
          <w:sz w:val="24"/>
        </w:rPr>
        <w:t xml:space="preserve">Records will be kept in line with relevant data protection legislation and regulation </w:t>
      </w:r>
      <w:r w:rsidRPr="008C19BD">
        <w:rPr>
          <w:rFonts w:cs="Times New Roman"/>
          <w:color w:val="FF0000"/>
          <w:sz w:val="24"/>
        </w:rPr>
        <w:t>[or if available reference existing data protection standard].</w:t>
      </w:r>
    </w:p>
    <w:p w14:paraId="59B71013" w14:textId="77777777" w:rsidR="008468E4" w:rsidRDefault="008468E4" w:rsidP="008468E4">
      <w:pPr>
        <w:pStyle w:val="ListParagraph"/>
        <w:numPr>
          <w:ilvl w:val="0"/>
          <w:numId w:val="3"/>
        </w:numPr>
        <w:rPr>
          <w:rFonts w:cs="Times New Roman"/>
          <w:sz w:val="24"/>
        </w:rPr>
      </w:pPr>
      <w:r w:rsidRPr="008C19BD">
        <w:rPr>
          <w:rFonts w:cs="Times New Roman"/>
          <w:sz w:val="24"/>
        </w:rPr>
        <w:t xml:space="preserve">Record keeping for the purposes of </w:t>
      </w:r>
      <w:r w:rsidR="002E1126">
        <w:rPr>
          <w:rFonts w:cs="Times New Roman"/>
          <w:sz w:val="24"/>
        </w:rPr>
        <w:t>CRS</w:t>
      </w:r>
      <w:r w:rsidRPr="008C19BD">
        <w:rPr>
          <w:rFonts w:cs="Times New Roman"/>
          <w:sz w:val="24"/>
        </w:rPr>
        <w:t xml:space="preserve"> will be overseen by </w:t>
      </w:r>
      <w:r w:rsidRPr="008C19BD">
        <w:rPr>
          <w:rFonts w:cs="Times New Roman"/>
          <w:color w:val="FF0000"/>
          <w:sz w:val="24"/>
        </w:rPr>
        <w:t xml:space="preserve">[insert officer role] </w:t>
      </w:r>
      <w:r w:rsidRPr="008C19BD">
        <w:rPr>
          <w:rFonts w:cs="Times New Roman"/>
          <w:sz w:val="24"/>
        </w:rPr>
        <w:t xml:space="preserve">and reviewed by the Board of Trustees as required. </w:t>
      </w:r>
    </w:p>
    <w:p w14:paraId="5EF09A44" w14:textId="77777777" w:rsidR="006D6707" w:rsidRDefault="006D6707" w:rsidP="00B35A2D">
      <w:pPr>
        <w:rPr>
          <w:rFonts w:cs="Times New Roman"/>
          <w:b/>
          <w:sz w:val="24"/>
          <w:szCs w:val="24"/>
        </w:rPr>
      </w:pPr>
    </w:p>
    <w:p w14:paraId="4F5B1C16" w14:textId="77777777" w:rsidR="006D6707" w:rsidRDefault="006D6707" w:rsidP="00B35A2D">
      <w:pPr>
        <w:rPr>
          <w:rFonts w:cs="Times New Roman"/>
          <w:b/>
          <w:sz w:val="24"/>
          <w:szCs w:val="24"/>
        </w:rPr>
      </w:pPr>
    </w:p>
    <w:p w14:paraId="75515BB8" w14:textId="77777777" w:rsidR="006D6707" w:rsidRDefault="006D6707" w:rsidP="00B35A2D">
      <w:pPr>
        <w:rPr>
          <w:rFonts w:cs="Times New Roman"/>
          <w:b/>
          <w:sz w:val="24"/>
          <w:szCs w:val="24"/>
        </w:rPr>
      </w:pPr>
    </w:p>
    <w:p w14:paraId="4D3898FB" w14:textId="77777777" w:rsidR="006D6707" w:rsidRDefault="006D6707" w:rsidP="00B35A2D">
      <w:pPr>
        <w:rPr>
          <w:rFonts w:cs="Times New Roman"/>
          <w:b/>
          <w:sz w:val="24"/>
          <w:szCs w:val="24"/>
        </w:rPr>
      </w:pPr>
    </w:p>
    <w:p w14:paraId="0F51A7D5" w14:textId="77777777" w:rsidR="00913582" w:rsidRDefault="00913582" w:rsidP="00B35A2D">
      <w:pPr>
        <w:rPr>
          <w:rFonts w:cs="Times New Roman"/>
          <w:b/>
          <w:sz w:val="24"/>
          <w:szCs w:val="24"/>
        </w:rPr>
      </w:pPr>
    </w:p>
    <w:p w14:paraId="4AA05744" w14:textId="77777777" w:rsidR="00B35A2D" w:rsidRPr="00B35A2D" w:rsidRDefault="0056720C" w:rsidP="00B35A2D">
      <w:pPr>
        <w:rPr>
          <w:rFonts w:cs="Times New Roman"/>
          <w:b/>
          <w:sz w:val="24"/>
          <w:szCs w:val="24"/>
        </w:rPr>
      </w:pPr>
      <w:r>
        <w:rPr>
          <w:rFonts w:cs="Times New Roman"/>
          <w:b/>
          <w:sz w:val="24"/>
          <w:szCs w:val="24"/>
        </w:rPr>
        <w:t>APPENDIX</w:t>
      </w:r>
    </w:p>
    <w:p w14:paraId="0440B116" w14:textId="77777777" w:rsidR="00B35A2D" w:rsidRDefault="00D7761A" w:rsidP="00B35A2D">
      <w:pPr>
        <w:rPr>
          <w:rFonts w:cs="Arial"/>
          <w:i/>
          <w:color w:val="0B0C0C"/>
          <w:sz w:val="24"/>
          <w:szCs w:val="24"/>
          <w:shd w:val="clear" w:color="auto" w:fill="FFFFFF"/>
        </w:rPr>
      </w:pPr>
      <w:hyperlink r:id="rId8" w:history="1">
        <w:r w:rsidR="00B35A2D" w:rsidRPr="00B35A2D">
          <w:rPr>
            <w:rStyle w:val="Hyperlink"/>
            <w:rFonts w:cs="Times New Roman"/>
            <w:sz w:val="24"/>
            <w:szCs w:val="24"/>
          </w:rPr>
          <w:t>Reportable person</w:t>
        </w:r>
      </w:hyperlink>
      <w:r w:rsidR="00B35A2D" w:rsidRPr="00B35A2D">
        <w:rPr>
          <w:rFonts w:cs="Times New Roman"/>
          <w:sz w:val="24"/>
          <w:szCs w:val="24"/>
        </w:rPr>
        <w:t xml:space="preserve"> – According to HMRC’s guidance, </w:t>
      </w:r>
      <w:r w:rsidR="007B162D" w:rsidRPr="007B162D">
        <w:rPr>
          <w:rFonts w:cs="Times New Roman"/>
          <w:i/>
          <w:sz w:val="24"/>
          <w:szCs w:val="24"/>
        </w:rPr>
        <w:t>“</w:t>
      </w:r>
      <w:r w:rsidR="00B35A2D" w:rsidRPr="007B162D">
        <w:rPr>
          <w:rFonts w:cs="Times New Roman"/>
          <w:i/>
          <w:sz w:val="24"/>
          <w:szCs w:val="24"/>
        </w:rPr>
        <w:t>a</w:t>
      </w:r>
      <w:r w:rsidR="00B35A2D" w:rsidRPr="007B162D">
        <w:rPr>
          <w:rFonts w:cs="Arial"/>
          <w:i/>
          <w:color w:val="0B0C0C"/>
          <w:sz w:val="24"/>
          <w:szCs w:val="24"/>
          <w:shd w:val="clear" w:color="auto" w:fill="FFFFFF"/>
        </w:rPr>
        <w:t xml:space="preserve"> Reportable Person is an individual or entity that is resident under the laws of the Reportable Jurisdiction, or for an entity that has no residence for tax purposes, the jurisdiction in which its place of effective management is situated. Some entities and individuals may be tax resident in more than one jurisdiction.</w:t>
      </w:r>
      <w:r w:rsidR="007B162D" w:rsidRPr="007B162D">
        <w:rPr>
          <w:rFonts w:cs="Arial"/>
          <w:i/>
          <w:color w:val="0B0C0C"/>
          <w:sz w:val="24"/>
          <w:szCs w:val="24"/>
          <w:shd w:val="clear" w:color="auto" w:fill="FFFFFF"/>
        </w:rPr>
        <w:t>”</w:t>
      </w:r>
    </w:p>
    <w:p w14:paraId="40D64341" w14:textId="77777777" w:rsidR="00567F6A" w:rsidRDefault="00567F6A" w:rsidP="00567F6A">
      <w:pPr>
        <w:shd w:val="clear" w:color="auto" w:fill="FFFFFF"/>
        <w:spacing w:after="210" w:line="240" w:lineRule="auto"/>
        <w:rPr>
          <w:rFonts w:eastAsia="Times New Roman" w:cs="Times New Roman"/>
          <w:b/>
          <w:spacing w:val="-6"/>
          <w:lang w:eastAsia="en-GB"/>
        </w:rPr>
      </w:pPr>
    </w:p>
    <w:p w14:paraId="76DED92B" w14:textId="77777777" w:rsidR="00567F6A" w:rsidRPr="00567F6A" w:rsidRDefault="00567F6A" w:rsidP="00567F6A">
      <w:pPr>
        <w:shd w:val="clear" w:color="auto" w:fill="FFFFFF"/>
        <w:spacing w:after="210" w:line="240" w:lineRule="auto"/>
        <w:rPr>
          <w:rFonts w:eastAsia="Times New Roman" w:cs="Times New Roman"/>
          <w:b/>
          <w:spacing w:val="-6"/>
          <w:lang w:eastAsia="en-GB"/>
        </w:rPr>
      </w:pPr>
      <w:r w:rsidRPr="00567F6A">
        <w:rPr>
          <w:rFonts w:eastAsia="Times New Roman" w:cs="Times New Roman"/>
          <w:b/>
          <w:spacing w:val="-6"/>
          <w:lang w:eastAsia="en-GB"/>
        </w:rPr>
        <w:t>Disclaimer</w:t>
      </w:r>
    </w:p>
    <w:p w14:paraId="5E3E4E8A" w14:textId="77777777" w:rsidR="00567F6A" w:rsidRPr="00B35A2D" w:rsidRDefault="00567F6A" w:rsidP="00567F6A">
      <w:pPr>
        <w:shd w:val="clear" w:color="auto" w:fill="FFFFFF"/>
        <w:spacing w:after="210" w:line="240" w:lineRule="auto"/>
        <w:rPr>
          <w:rFonts w:cs="Times New Roman"/>
          <w:sz w:val="24"/>
          <w:szCs w:val="24"/>
        </w:rPr>
      </w:pPr>
      <w:r w:rsidRPr="00567F6A">
        <w:rPr>
          <w:rFonts w:eastAsia="Times New Roman" w:cs="Times New Roman"/>
          <w:i/>
          <w:spacing w:val="-6"/>
          <w:lang w:eastAsia="en-GB"/>
        </w:rPr>
        <w:t xml:space="preserve">Please note that although </w:t>
      </w:r>
      <w:r w:rsidR="001F5E77">
        <w:rPr>
          <w:rFonts w:eastAsia="Times New Roman" w:cs="Times New Roman"/>
          <w:i/>
          <w:spacing w:val="-6"/>
          <w:lang w:eastAsia="en-GB"/>
        </w:rPr>
        <w:t>ACF has</w:t>
      </w:r>
      <w:r w:rsidRPr="00567F6A">
        <w:rPr>
          <w:rFonts w:eastAsia="Times New Roman" w:cs="Times New Roman"/>
          <w:i/>
          <w:spacing w:val="-6"/>
          <w:lang w:eastAsia="en-GB"/>
        </w:rPr>
        <w:t xml:space="preserve"> tried to ensure </w:t>
      </w:r>
      <w:r w:rsidR="00C21DB8">
        <w:rPr>
          <w:rFonts w:eastAsia="Times New Roman" w:cs="Times New Roman"/>
          <w:i/>
          <w:spacing w:val="-6"/>
          <w:lang w:eastAsia="en-GB"/>
        </w:rPr>
        <w:t xml:space="preserve">all </w:t>
      </w:r>
      <w:r w:rsidRPr="00567F6A">
        <w:rPr>
          <w:rFonts w:eastAsia="Times New Roman" w:cs="Times New Roman"/>
          <w:i/>
          <w:spacing w:val="-6"/>
          <w:lang w:eastAsia="en-GB"/>
        </w:rPr>
        <w:t xml:space="preserve">the information is correct, we do not guarantee the accuracy of these pages and any </w:t>
      </w:r>
      <w:r w:rsidR="0024668E">
        <w:rPr>
          <w:rFonts w:eastAsia="Times New Roman" w:cs="Times New Roman"/>
          <w:i/>
          <w:spacing w:val="-6"/>
          <w:lang w:eastAsia="en-GB"/>
        </w:rPr>
        <w:t>person</w:t>
      </w:r>
      <w:r w:rsidRPr="00567F6A">
        <w:rPr>
          <w:rFonts w:eastAsia="Times New Roman" w:cs="Times New Roman"/>
          <w:i/>
          <w:spacing w:val="-6"/>
          <w:lang w:eastAsia="en-GB"/>
        </w:rPr>
        <w:t xml:space="preserve"> using information contained in them does so entirely at their own risk. See our website for more information.</w:t>
      </w:r>
      <w:r w:rsidRPr="00567F6A">
        <w:rPr>
          <w:i/>
        </w:rPr>
        <w:t xml:space="preserve"> If you have any doubts about your duties under CRS, please refer to the </w:t>
      </w:r>
      <w:hyperlink r:id="rId9" w:history="1">
        <w:r w:rsidRPr="00567F6A">
          <w:rPr>
            <w:rStyle w:val="Hyperlink"/>
            <w:i/>
          </w:rPr>
          <w:t>guidance</w:t>
        </w:r>
      </w:hyperlink>
      <w:r w:rsidRPr="00567F6A">
        <w:rPr>
          <w:i/>
        </w:rPr>
        <w:t xml:space="preserve">, seek professional advice, or </w:t>
      </w:r>
      <w:hyperlink r:id="rId10" w:history="1">
        <w:r w:rsidRPr="00567F6A">
          <w:rPr>
            <w:rStyle w:val="Hyperlink"/>
            <w:i/>
          </w:rPr>
          <w:t>contact HMRC</w:t>
        </w:r>
      </w:hyperlink>
      <w:r w:rsidRPr="00567F6A">
        <w:rPr>
          <w:i/>
        </w:rPr>
        <w:t>.</w:t>
      </w:r>
    </w:p>
    <w:sectPr w:rsidR="00567F6A" w:rsidRPr="00B35A2D" w:rsidSect="00913582">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BBB9" w14:textId="77777777" w:rsidR="00D7761A" w:rsidRDefault="00D7761A" w:rsidP="008C19BD">
      <w:pPr>
        <w:spacing w:after="0" w:line="240" w:lineRule="auto"/>
      </w:pPr>
      <w:r>
        <w:separator/>
      </w:r>
    </w:p>
  </w:endnote>
  <w:endnote w:type="continuationSeparator" w:id="0">
    <w:p w14:paraId="20401954" w14:textId="77777777" w:rsidR="00D7761A" w:rsidRDefault="00D7761A" w:rsidP="008C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dXCn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6667" w14:textId="77777777" w:rsidR="00D7761A" w:rsidRDefault="00D7761A" w:rsidP="008C19BD">
      <w:pPr>
        <w:spacing w:after="0" w:line="240" w:lineRule="auto"/>
      </w:pPr>
      <w:r>
        <w:separator/>
      </w:r>
    </w:p>
  </w:footnote>
  <w:footnote w:type="continuationSeparator" w:id="0">
    <w:p w14:paraId="100C508A" w14:textId="77777777" w:rsidR="00D7761A" w:rsidRDefault="00D7761A" w:rsidP="008C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2222" w14:textId="77777777" w:rsidR="00913582" w:rsidRDefault="00913582" w:rsidP="00913582">
    <w:pPr>
      <w:pStyle w:val="Header"/>
    </w:pPr>
    <w:r>
      <w:t>Version 1: January 2017</w:t>
    </w:r>
    <w:r>
      <w:tab/>
    </w:r>
    <w:r>
      <w:tab/>
      <w:t xml:space="preserve">                 Association of Charitable Foundations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2C5"/>
    <w:multiLevelType w:val="multilevel"/>
    <w:tmpl w:val="DC9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94A32"/>
    <w:multiLevelType w:val="hybridMultilevel"/>
    <w:tmpl w:val="5F40B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A61E72"/>
    <w:multiLevelType w:val="hybridMultilevel"/>
    <w:tmpl w:val="40C6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40AFE"/>
    <w:multiLevelType w:val="hybridMultilevel"/>
    <w:tmpl w:val="496C416E"/>
    <w:lvl w:ilvl="0" w:tplc="7BAE2572">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6"/>
    <w:rsid w:val="00084808"/>
    <w:rsid w:val="000969E7"/>
    <w:rsid w:val="000A1A7B"/>
    <w:rsid w:val="00127AE6"/>
    <w:rsid w:val="0014001C"/>
    <w:rsid w:val="001F5E77"/>
    <w:rsid w:val="00205245"/>
    <w:rsid w:val="00205596"/>
    <w:rsid w:val="0024668E"/>
    <w:rsid w:val="002C45D5"/>
    <w:rsid w:val="002D2F73"/>
    <w:rsid w:val="002D77F4"/>
    <w:rsid w:val="002E1126"/>
    <w:rsid w:val="003054D5"/>
    <w:rsid w:val="00333499"/>
    <w:rsid w:val="00370961"/>
    <w:rsid w:val="00380DF1"/>
    <w:rsid w:val="00485F04"/>
    <w:rsid w:val="004A0BB7"/>
    <w:rsid w:val="004B1103"/>
    <w:rsid w:val="004D3F90"/>
    <w:rsid w:val="0056720C"/>
    <w:rsid w:val="00567F6A"/>
    <w:rsid w:val="005E6A4F"/>
    <w:rsid w:val="006D6707"/>
    <w:rsid w:val="007A2F2B"/>
    <w:rsid w:val="007B162D"/>
    <w:rsid w:val="008468E4"/>
    <w:rsid w:val="008C19BD"/>
    <w:rsid w:val="00913582"/>
    <w:rsid w:val="009444A4"/>
    <w:rsid w:val="00B35A2D"/>
    <w:rsid w:val="00BA2A0D"/>
    <w:rsid w:val="00C21DB8"/>
    <w:rsid w:val="00C62784"/>
    <w:rsid w:val="00D7761A"/>
    <w:rsid w:val="00DE6F1B"/>
    <w:rsid w:val="00E35B6B"/>
    <w:rsid w:val="00E97855"/>
    <w:rsid w:val="00F172D7"/>
    <w:rsid w:val="00FD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F2F2"/>
  <w15:docId w15:val="{A8B3DFD1-1F86-4407-B3E5-A843A6F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D5"/>
    <w:pPr>
      <w:spacing w:after="160" w:line="259" w:lineRule="auto"/>
      <w:ind w:left="720"/>
      <w:contextualSpacing/>
    </w:pPr>
  </w:style>
  <w:style w:type="paragraph" w:styleId="BalloonText">
    <w:name w:val="Balloon Text"/>
    <w:basedOn w:val="Normal"/>
    <w:link w:val="BalloonTextChar"/>
    <w:uiPriority w:val="99"/>
    <w:semiHidden/>
    <w:unhideWhenUsed/>
    <w:rsid w:val="000A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A7B"/>
    <w:rPr>
      <w:rFonts w:ascii="Tahoma" w:hAnsi="Tahoma" w:cs="Tahoma"/>
      <w:sz w:val="16"/>
      <w:szCs w:val="16"/>
    </w:rPr>
  </w:style>
  <w:style w:type="character" w:styleId="CommentReference">
    <w:name w:val="annotation reference"/>
    <w:basedOn w:val="DefaultParagraphFont"/>
    <w:uiPriority w:val="99"/>
    <w:semiHidden/>
    <w:unhideWhenUsed/>
    <w:rsid w:val="00370961"/>
    <w:rPr>
      <w:sz w:val="16"/>
      <w:szCs w:val="16"/>
    </w:rPr>
  </w:style>
  <w:style w:type="paragraph" w:styleId="CommentText">
    <w:name w:val="annotation text"/>
    <w:basedOn w:val="Normal"/>
    <w:link w:val="CommentTextChar"/>
    <w:uiPriority w:val="99"/>
    <w:semiHidden/>
    <w:unhideWhenUsed/>
    <w:rsid w:val="00370961"/>
    <w:pPr>
      <w:spacing w:line="240" w:lineRule="auto"/>
    </w:pPr>
    <w:rPr>
      <w:sz w:val="20"/>
      <w:szCs w:val="20"/>
    </w:rPr>
  </w:style>
  <w:style w:type="character" w:customStyle="1" w:styleId="CommentTextChar">
    <w:name w:val="Comment Text Char"/>
    <w:basedOn w:val="DefaultParagraphFont"/>
    <w:link w:val="CommentText"/>
    <w:uiPriority w:val="99"/>
    <w:semiHidden/>
    <w:rsid w:val="00370961"/>
    <w:rPr>
      <w:sz w:val="20"/>
      <w:szCs w:val="20"/>
    </w:rPr>
  </w:style>
  <w:style w:type="paragraph" w:styleId="CommentSubject">
    <w:name w:val="annotation subject"/>
    <w:basedOn w:val="CommentText"/>
    <w:next w:val="CommentText"/>
    <w:link w:val="CommentSubjectChar"/>
    <w:uiPriority w:val="99"/>
    <w:semiHidden/>
    <w:unhideWhenUsed/>
    <w:rsid w:val="00370961"/>
    <w:rPr>
      <w:b/>
      <w:bCs/>
    </w:rPr>
  </w:style>
  <w:style w:type="character" w:customStyle="1" w:styleId="CommentSubjectChar">
    <w:name w:val="Comment Subject Char"/>
    <w:basedOn w:val="CommentTextChar"/>
    <w:link w:val="CommentSubject"/>
    <w:uiPriority w:val="99"/>
    <w:semiHidden/>
    <w:rsid w:val="00370961"/>
    <w:rPr>
      <w:b/>
      <w:bCs/>
      <w:sz w:val="20"/>
      <w:szCs w:val="20"/>
    </w:rPr>
  </w:style>
  <w:style w:type="paragraph" w:styleId="Header">
    <w:name w:val="header"/>
    <w:basedOn w:val="Normal"/>
    <w:link w:val="HeaderChar"/>
    <w:uiPriority w:val="99"/>
    <w:unhideWhenUsed/>
    <w:rsid w:val="008C1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9BD"/>
  </w:style>
  <w:style w:type="paragraph" w:styleId="Footer">
    <w:name w:val="footer"/>
    <w:basedOn w:val="Normal"/>
    <w:link w:val="FooterChar"/>
    <w:uiPriority w:val="99"/>
    <w:unhideWhenUsed/>
    <w:rsid w:val="008C1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9BD"/>
  </w:style>
  <w:style w:type="character" w:styleId="Hyperlink">
    <w:name w:val="Hyperlink"/>
    <w:basedOn w:val="DefaultParagraphFont"/>
    <w:uiPriority w:val="99"/>
    <w:unhideWhenUsed/>
    <w:rsid w:val="00B35A2D"/>
    <w:rPr>
      <w:color w:val="0000FF" w:themeColor="hyperlink"/>
      <w:u w:val="single"/>
    </w:rPr>
  </w:style>
  <w:style w:type="character" w:styleId="FollowedHyperlink">
    <w:name w:val="FollowedHyperlink"/>
    <w:basedOn w:val="DefaultParagraphFont"/>
    <w:uiPriority w:val="99"/>
    <w:semiHidden/>
    <w:unhideWhenUsed/>
    <w:rsid w:val="0012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28659">
      <w:bodyDiv w:val="1"/>
      <w:marLeft w:val="0"/>
      <w:marRight w:val="0"/>
      <w:marTop w:val="0"/>
      <w:marBottom w:val="0"/>
      <w:divBdr>
        <w:top w:val="none" w:sz="0" w:space="0" w:color="auto"/>
        <w:left w:val="none" w:sz="0" w:space="0" w:color="auto"/>
        <w:bottom w:val="none" w:sz="0" w:space="0" w:color="auto"/>
        <w:right w:val="none" w:sz="0" w:space="0" w:color="auto"/>
      </w:divBdr>
    </w:div>
    <w:div w:id="772480687">
      <w:bodyDiv w:val="1"/>
      <w:marLeft w:val="0"/>
      <w:marRight w:val="0"/>
      <w:marTop w:val="0"/>
      <w:marBottom w:val="0"/>
      <w:divBdr>
        <w:top w:val="none" w:sz="0" w:space="0" w:color="auto"/>
        <w:left w:val="none" w:sz="0" w:space="0" w:color="auto"/>
        <w:bottom w:val="none" w:sz="0" w:space="0" w:color="auto"/>
        <w:right w:val="none" w:sz="0" w:space="0" w:color="auto"/>
      </w:divBdr>
    </w:div>
    <w:div w:id="1888030701">
      <w:bodyDiv w:val="1"/>
      <w:marLeft w:val="0"/>
      <w:marRight w:val="0"/>
      <w:marTop w:val="0"/>
      <w:marBottom w:val="0"/>
      <w:divBdr>
        <w:top w:val="none" w:sz="0" w:space="0" w:color="auto"/>
        <w:left w:val="none" w:sz="0" w:space="0" w:color="auto"/>
        <w:bottom w:val="none" w:sz="0" w:space="0" w:color="auto"/>
        <w:right w:val="none" w:sz="0" w:space="0" w:color="auto"/>
      </w:divBdr>
    </w:div>
    <w:div w:id="19799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mrc-internal-manuals/international-exchange-of-information/ieim402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aeoi@hmrc.gsi.gov.uk" TargetMode="External"/><Relationship Id="rId4" Type="http://schemas.openxmlformats.org/officeDocument/2006/relationships/settings" Target="settings.xml"/><Relationship Id="rId9" Type="http://schemas.openxmlformats.org/officeDocument/2006/relationships/hyperlink" Target="https://www.gov.uk/hmrc-internal-manuals/international-exchange-of-information/ieim404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E822-791E-4C8F-9EEE-28FB6EC0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Debbie Lee-Bartlett</cp:lastModifiedBy>
  <cp:revision>2</cp:revision>
  <dcterms:created xsi:type="dcterms:W3CDTF">2021-06-16T11:49:00Z</dcterms:created>
  <dcterms:modified xsi:type="dcterms:W3CDTF">2021-06-16T11:49:00Z</dcterms:modified>
</cp:coreProperties>
</file>